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Björnideforsen C i Arvidsjaurs kommun</w:t>
      </w:r>
    </w:p>
    <w:p>
      <w:r>
        <w:t>Detta klagomål behandlar höga naturvärden i avverkningsanmälan Björnideforsen C i Arvidsjaurs kommun som inkom 2026-07-13 och omfattar 132,0 ha.</w:t>
      </w:r>
    </w:p>
    <w:p>
      <w:pPr>
        <w:pStyle w:val="Caption"/>
      </w:pPr>
      <w:r>
        <w:drawing>
          <wp:inline xmlns:a="http://schemas.openxmlformats.org/drawingml/2006/main" xmlns:pic="http://schemas.openxmlformats.org/drawingml/2006/picture">
            <wp:extent cx="4706373" cy="5724000"/>
            <wp:docPr id="1" name="Picture 1"/>
            <wp:cNvGraphicFramePr>
              <a:graphicFrameLocks noChangeAspect="1"/>
            </wp:cNvGraphicFramePr>
            <a:graphic>
              <a:graphicData uri="http://schemas.openxmlformats.org/drawingml/2006/picture">
                <pic:pic>
                  <pic:nvPicPr>
                    <pic:cNvPr id="0" name="Björnideforsen C karta.png"/>
                    <pic:cNvPicPr/>
                  </pic:nvPicPr>
                  <pic:blipFill>
                    <a:blip r:embed="rId16"/>
                    <a:stretch>
                      <a:fillRect/>
                    </a:stretch>
                  </pic:blipFill>
                  <pic:spPr>
                    <a:xfrm>
                      <a:off x="0" y="0"/>
                      <a:ext cx="47063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7325825, E 696531 i SWEREF 99 TM.</w:t>
      </w:r>
    </w:p>
    <w:p>
      <w:r>
        <w:t>I och inom 25 meter från avverkningsanmälan finns fynd av 65 naturvårdsarter, varav 49 är rödlistade, 9 är fridlysta, 38 är typiska (T) och 15 är signalarter (S): lusporing (EN), Phellodon resupinatus (EN), urskogsporing (EN), borsttagging (VU), doftticka (VU, T, §8), fläckporing (VU, T), gräddporing (VU, T), gräddticka (VU), gränsticka (VU, T), knärot (VU, T, §8), kristallticka (VU), lateritticka (VU), laxgröppa (VU), laxporing (VU), Lecidea subhumida (VU), norna (VU, T, §7), smalfotad taggsvamp (VU), tallstocksticka (VU), timmerskapania (VU), blanksvart spiklav (NT), blå taggsvamp (NT, T), blågrå svartspik (NT), dropptaggsvamp (NT, T), dvärgbägarlav (NT, T), hornvaxskinn (NT), knottrig blåslav (NT, T), kolflarnlav (NT, T), kortskaftad ärgspik (NT), lavskrika (NT, T, §4), luddfingersvamp (NT), lunglav (NT, T), mörk kolflarnlav (NT), nordtagging (NT), orange taggsvamp (NT, T), rosenticka (NT, T), röd trolldruva (NT, T), skrovellav (NT, T), svartvit taggsvamp (NT), talltagel (NT, T), tallticka (NT, T), talltita (NT, §4), tretåig hackspett (NT, T, §4), vaddporing (NT), vedflamlav (NT), vedskivlav (NT, T), vedtrappmossa (NT, T), violmussling (NT, T), vitgrynig nållav (NT), vitplätt (NT), blodticka (S, T), bårdlav (S, T), dvärgtufs (S), gytterlav (S, T), korallblylav (S, T), luddlav (S, T), norrlandslav (S, T), nästlav (S, T), plattlummer (S, T, §9), skinnlav (S, T), spindelblomster (S, T, §8), stuplav (S, T), svart trolldruva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Björnideforsen C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7325825, E 696531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64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65 naturvårdsarter varav 49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