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Gárddiejávrrie i Arvidsjaurs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