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Tomasmyren SO i Bjurholms kommun</w:t>
      </w:r>
    </w:p>
    <w:p>
      <w:r>
        <w:t>Detta klagomål behandlar höga naturvärden i avverkningsanmälan Tomasmyren SO i Bjurholms kommun som inkom 2026-07-16 och omfattar 68,3 ha.</w:t>
      </w:r>
    </w:p>
    <w:p>
      <w:pPr>
        <w:pStyle w:val="Caption"/>
      </w:pPr>
      <w:r>
        <w:drawing>
          <wp:inline xmlns:a="http://schemas.openxmlformats.org/drawingml/2006/main" xmlns:pic="http://schemas.openxmlformats.org/drawingml/2006/picture">
            <wp:extent cx="3861241" cy="5724000"/>
            <wp:docPr id="1" name="Picture 1"/>
            <wp:cNvGraphicFramePr>
              <a:graphicFrameLocks noChangeAspect="1"/>
            </wp:cNvGraphicFramePr>
            <a:graphic>
              <a:graphicData uri="http://schemas.openxmlformats.org/drawingml/2006/picture">
                <pic:pic>
                  <pic:nvPicPr>
                    <pic:cNvPr id="0" name="Tomasmyren SO karta.png"/>
                    <pic:cNvPicPr/>
                  </pic:nvPicPr>
                  <pic:blipFill>
                    <a:blip r:embed="rId16"/>
                    <a:stretch>
                      <a:fillRect/>
                    </a:stretch>
                  </pic:blipFill>
                  <pic:spPr>
                    <a:xfrm>
                      <a:off x="0" y="0"/>
                      <a:ext cx="38612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7070861, E 706175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