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Rislidtjärnarna i Bjurholms kommun</w:t>
      </w:r>
    </w:p>
    <w:p>
      <w:r>
        <w:t>Denna tillsynsbegäran behandlar höga naturvärden i avverkningsanmälan Rislidtjärnarna i Bjurholms kommun som inkom 2026-07-16 och omfattar 121,7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Rislidtjärnarna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7098154, E 689664 i SWEREF 99 TM.</w:t>
      </w:r>
    </w:p>
    <w:p>
      <w:r>
        <w:t>I och inom 24 meter från avverkningsanmälan finns fynd av 40 naturvårdsarter, varav 24 är rödlistade, 11 är fridlysta, 30 är typiska (T) och 11 är signalarter (S): garnlav (VU, T), gränsticka (VU, T), knärot (VU, T, §8), ulltickeporing (VU), bivråk (NT, §4), blanksvart spiklav (NT), brunpudrad nållav (NT, T), gammelgransskål (NT, T), grå blåbärsfältmätare (NT), harticka (NT, T), kolflarnlav (NT, T), kortskaftad ärgspik (NT), lavskrika (NT, T, §4), lunglav (NT, T), mörk kolflarnlav (NT), rosenticka (NT, T), talltagel (NT, T), talltita (NT, §4), tretåig hackspett (NT, T, §4), ullticka (NT, T), vedskivlav (NT, T), vedtrappmossa (NT, T), violettgrå tagellav (NT, T), vitgrynig nållav (NT), bronshjon (S, T), brun nållav (S), bårdlav (S, T), gulnål (S, T), gytterlav (S, T), luddlav (S, T), mörk husmossa (S, T), skinnlav (S, T), spindelblomster (S, T, §8), stuplav (S, T), vedticka (S, T), järpe (T, §4), spillkråka (T, §4), tjäder (T, §4), tofsmes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Rislidtjärnarna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7098154, E 689664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gammelgransskål (NT, T), harticka (NT, T), kolflarnlav (NT, T), lavskrika (NT, T, §4), lunglav (NT, T), rosenticka (NT, T), talltagel (NT, T), tretåig hackspett (NT, T, §4), ullticka (NT, T), vedskivlav (NT, T), vedtrappmossa (NT, T), violettgrå tagellav (NT, T), bronshjon (S, T), bårdlav (S, T), gulnål (S, T), gytterlav (S, T), luddlav (S, T), mörk husmossa (S, T), skinnlav (S, T), spindelblomster (S, T, §8), stuplav (S, T), vedticka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