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Gåstjärnen i Bjurholms kommun</w:t>
      </w:r>
    </w:p>
    <w:p>
      <w:r>
        <w:t>Detta klagomål behandlar höga naturvärden i avverkningsanmälan Gåstjärnen i Bjurholms kommun som inkom 2026-07-16 och omfattar 62,7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Gåstjärnen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7101852, E 680512 i SWEREF 99 TM.</w:t>
      </w:r>
    </w:p>
    <w:p>
      <w:r>
        <w:t>I avverkningsanmälan finns fynd av 12 naturvårdsarter, varav 12 är rödlistade, 1 är fridlyst och 9 är typiska (T): garnlav (VU, T), goliatmusseron (VU, T), knärot (VU, T, §8), skrovlig taggsvamp (VU), smalfotad taggsvamp (VU), blå taggsvamp (NT, T), dvärgbägarlav (NT, T), gammelgransskål (NT, T), motaggsvamp (NT, T), ullticka (NT, T), vedtrappmossa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33791"/>
            <wp:docPr id="2" name="Picture 2"/>
            <wp:cNvGraphicFramePr>
              <a:graphicFrameLocks noChangeAspect="1"/>
            </wp:cNvGraphicFramePr>
            <a:graphic>
              <a:graphicData uri="http://schemas.openxmlformats.org/drawingml/2006/picture">
                <pic:pic>
                  <pic:nvPicPr>
                    <pic:cNvPr id="0" name="Gåstjärnen karta knärot.png"/>
                    <pic:cNvPicPr/>
                  </pic:nvPicPr>
                  <pic:blipFill>
                    <a:blip r:embed="rId17"/>
                    <a:stretch>
                      <a:fillRect/>
                    </a:stretch>
                  </pic:blipFill>
                  <pic:spPr>
                    <a:xfrm>
                      <a:off x="0" y="0"/>
                      <a:ext cx="5486400" cy="7133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7101852, E 680512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