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Alingsås i Bjurholms kommun</w:t>
      </w:r>
    </w:p>
    <w:p>
      <w:r>
        <w:t>Denna tillsynsbegäran behandlar höga naturvärden i avverkningsanmälan Alingsås i Bjurholms kommun som inkom 2026-07-16 och omfattar 129,9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lingsås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7114920, E 678136 i SWEREF 99 TM.</w:t>
      </w:r>
    </w:p>
    <w:p>
      <w:r>
        <w:t>I avverkningsanmälan finns fynd av 3 naturvårdsarter, varav 3 är rödlistade och 3 är typiska (T): liten sotlav (VU, T), doftskinn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