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Stor-Svartliden i Bjurholms kommun</w:t>
      </w:r>
    </w:p>
    <w:p>
      <w:r>
        <w:t>Denna tillsynsbegäran behandlar höga naturvärden i avverkningsanmälan Stor-Svartliden i Bjurholms kommun som inkom 2026-07-19 och omfattar 187,8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tor-Svartliden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7121430, E 676965 i SWEREF 99 TM.</w:t>
      </w:r>
    </w:p>
    <w:p>
      <w:r>
        <w:t>I och inom 1 meter från avverkningsanmälan finns fynd av 12 naturvårdsarter, varav 7 är rödlistade, 2 är fridlysta, 11 är typiska (T) och 4 är signalarter (S): doftticka (VU, T, §8), garnlav (VU, T), gränsticka (VU, T), doftskinn (NT, T), lunglav (NT, T), skrovellav (NT, T), violettgrå tagellav (NT, T), bårdlav (S, 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lunglav (NT, T), skrovellav (NT, T), violettgrå tagellav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