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Stornäsholmen i Bjurholms kommun</w:t>
      </w:r>
    </w:p>
    <w:p>
      <w:r>
        <w:t>Detta klagomål behandlar höga naturvärden i avverkningsanmälan Stornäsholmen i Bjurholms kommun som inkom 2026-07-19 och omfattar 25,5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Stornäsholmen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7098106, E 705683 i SWEREF 99 TM.</w:t>
      </w:r>
    </w:p>
    <w:p>
      <w:r>
        <w:t>I och inom 9 meter från avverkningsanmälan finns fynd av 11 naturvårdsarter, varav 3 är rödlistade, 1 är fridlyst, 8 är typiska (T) och 7 är signalarter (S): rosenticka (NT, T), rynkskinn (NT, T), ullticka (NT, T), källpraktmossa (S, T), luddlav (S, T), thomsons trägnagare (S), tibast (S, T), vedticka (S, T), vågbandad barkbock (S), ögonpyrola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