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59961"/>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59961"/>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50 naturvårdsarter, varav 28 är rödlistade, 8 är fridlysta, 39 är typiska (T) och 13 är signalarter (S): isabellporing (EN),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norrlandslav (S, T), skinnlav (S, T), spindelblomster (S, T, §8), stuplav (S, T), tibast (S, T), trådticka (S, T), vedticka (S, T), ögonpyrola (S, T), ekbräken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