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7 meter från området finns fynd av 75 naturvårdsarter, varav 38 är rödlistade, 16 är fridlysta, 53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75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