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63244"/>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63244"/>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65 naturvårdsarter, varav 33 är rödlistade, 15 är fridlysta, 47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fjällskråp (T), fjällskära (T), humleblomster (T), järpe (T, §4), kransmossa (T), kärrfibbla (T), kärrviol (T), linnea (T), mattlummer (T, §9), nordisk stormhatt (T), spillkråka (T, §4), tjäder (T, §4), orre (§4),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