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3198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3198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50 naturvårdsarter, varav 26 är rödlistade, 13 är fridlysta, 39 är typiska (T) och 11 är signalarter (S): garnlav (VU, T), grantickeporing (VU), gränsticka (VU, T), knärot (VU, T, §8), lappticka (VU, T), ostticka (VU, T), sprickporing (VU),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