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gränsticka (VU, T), ostticka (VU, T), vitskaftad svartspik (VU, T), brunpudrad nållav (NT, T), gammelgransskål (NT, T), harticka (NT, T), knottrig blåslav (NT, T), koralltaggsvamp (NT, T), lunglav (NT, T), rosenticka (NT, T), rynkskinn (NT, T), rödbrun blekspik (NT, T), skrovellav (NT, T), talltagel (NT, T), tretåig hackspett (NT, T, §4), ullticka (NT, T), violettgrå tagellav (NT, T), violmussling (NT, 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