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6388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63886"/>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65 naturvårdsarter, varav 33 är rödlistade, 15 är fridlysta, 47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fjällskråp (T), fjällskära (T), humleblomster (T), järpe (T, §4), kransmossa (T), kärrfibbla (T), kärrviol (T), linnea (T), mattlummer (T, §9), nordisk stormhatt (T), spillkråka (T, §4), tjäder (T, §4), orre (§4),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