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870650"/>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87065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56 naturvårdsarter, varav 30 är rödlistade, 13 är fridlysta, 41 är typiska (T) och 13 är signalarter (S): garnlav (VU, T), grantickeporing (VU), gränsticka (VU, T), knärot (VU, T, §8), kristallticka (VU), lappticka (VU, T), laxgröppa (VU), ostticka (VU, T), sprickporing (VU), vitskaftad svartspik (VU, T), blanksvart spiklav (NT), doftskinn (NT, T), gammelgransskål (NT, T), harticka (NT, T), knottrig blåslav (NT, T), lavskrika (NT, T, §4), liten svartspik (NT), lunglav (NT, T), nordlig nållav (NT), rosenticka (NT, T), rödbrun blekspik (NT, T), Skeletocutis exilis (NT), skrovellav (NT, T), talltagel (NT, T), tallticka (NT, T), talltita (NT, §4), tretåig hackspett (NT, T, §4), ullticka (NT, T), vitgrynig nållav (NT), älg (NT), blodticka (S, T), bronshjon (S, T), bårdlav (S, T), grönkulla (S, T, §8), luddlav (S, T), plattlummer (S, T, §9), spindelblomster (S, T, §8), stuplav (S, T), tibast (S, T), trådticka (S, T), vedticka (S, T), vågbandad barkbock (S), ögonpyrola (S, T), bergsslok (T), ekbräken (T), fjällskära (T), järpe (T, §4), kransmossa (T), kärrviol (T), linnea (T), nordisk stormhatt (T), spillkråka (T, §4), tjäder (T, §4), orre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doftskinn (NT, T), gammelgransskål (NT, T), harticka (NT, T), knottrig blåslav (NT, T), lavskrika (NT, T, §4), lunglav (NT, T), rosenticka (NT, T), rödbrun blekspik (NT, T), skrovellav (NT, T), talltagel (NT, T), tallticka (NT, T), tretåig hackspett (NT, T, §4), ullticka (NT, T), blodticka (S, T), bronshjon (S, T), bårdlav (S, T), grönkulla (S, T, §8), luddlav (S, T), plattlummer (S, T, §9), spindelblomster (S, T, §8), stuplav (S, T), tibast (S, T), trådticka (S, T), vedticka (S, T), ögonpyrola (S, T), bergsslok (T), ekbräken (T), fjällskära (T), järpe (T, §4), kransmossa (T), kärrviol (T), linnea (T), nordisk stormhatt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