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831827"/>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831827"/>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55 naturvårdsarter, varav 29 är rödlistade, 13 är fridlysta, 41 är typiska (T) och 13 är signalarter (S): garnlav (VU, T), grantickeporing (VU), gränsticka (VU, T), knärot (VU, T, §8), lappticka (VU, T), laxgröppa (VU), ostticka (VU, T), sprickporing (VU), vitskaftad svartspik (VU, T), blanksvart spiklav (NT), doftskinn (NT, T), gammelgransskål (NT, T), harticka (NT, T), knottrig blåslav (NT, T), lavskrika (NT, T, §4), liten svartspik (NT), lunglav (NT, T), nordlig nållav (NT), rosenticka (NT, T), rödbrun blekspik (NT, T), Skeletocutis exilis (NT), skrovellav (NT, T), talltagel (NT, T), tallticka (NT, T), talltita (NT, §4), tretåig hackspett (NT, T, §4), ullticka (NT, T), vitgrynig nållav (NT), älg (NT), blodticka (S, T), bronshjon (S, T), bårdlav (S, T), grönkulla (S, T, §8), luddlav (S, T), plattlummer (S, T, §9), spindelblomster (S, T, §8), stuplav (S, T), tibast (S, T), trådticka (S, T), vedticka (S, T), vågbandad barkbock (S), ögonpyrola (S, T), bergsslok (T), ekbräken (T), fjällskära (T), järpe (T, §4), kransmossa (T), kärrviol (T), linnea (T), nordisk stormhatt (T), spillkråka (T, §4), tjäder (T, §4), orre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