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169473"/>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169473"/>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51 naturvårdsarter, varav 27 är rödlistade, 8 är fridlysta, 41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