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061331"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061331"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30 naturvårdsarter, varav 24 är rödlistade, 4 är fridlysta, 20 är typiska (T) och 5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skör kvastmossa (S, T), sotlav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talltagel (NT, T), tretåig hackspett (NT, T, §4), ullticka (NT, T), vedskivlav (NT, T), violmussling (NT, T), gulnål (S, T), plattlummer (S, T, §9), skör kvastmossa (S,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