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01108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011083" cy="5724000"/>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17 meter från området finns fynd av 42 naturvårdsarter, varav 25 är rödlistade, 11 är fridlysta, 26 är typiska (T) och 11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kornknutmossa (S, T),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kornknutmossa (S, T),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