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35341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35341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52 naturvårdsarter, varav 28 är rödlistade, 8 är fridlysta, 41 är typiska (T) och 14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