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Maddagielas S, 27 ha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