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31 naturvårdsarter, varav 19 är rödlistade, 6 är fridlysta, 25 är typiska (T) och 11 är signalarter (S): garnlav (VU, T), gränsticka (VU, T), knärot (VU, T, §8), lappticka (VU, T),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