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Muorkenåive-Ássjátj N i Arjeplogs kommun</w:t>
      </w:r>
    </w:p>
    <w:p>
      <w:r>
        <w:t>Denna tillsynsbegäran behandlar höga naturvärden i området Muorkenåive-Ássjátj N i Arjeplogs kommun som inkom 2026-07-20 och omfattar 111,8 ha.</w:t>
      </w:r>
    </w:p>
    <w:p>
      <w:pPr>
        <w:pStyle w:val="Caption"/>
      </w:pPr>
      <w:r>
        <w:drawing>
          <wp:inline xmlns:a="http://schemas.openxmlformats.org/drawingml/2006/main" xmlns:pic="http://schemas.openxmlformats.org/drawingml/2006/picture">
            <wp:extent cx="5486400" cy="3869674"/>
            <wp:docPr id="1" name="Picture 1"/>
            <wp:cNvGraphicFramePr>
              <a:graphicFrameLocks noChangeAspect="1"/>
            </wp:cNvGraphicFramePr>
            <a:graphic>
              <a:graphicData uri="http://schemas.openxmlformats.org/drawingml/2006/picture">
                <pic:pic>
                  <pic:nvPicPr>
                    <pic:cNvPr id="0" name="Muorkenåive-Ássjátj N karta.png"/>
                    <pic:cNvPicPr/>
                  </pic:nvPicPr>
                  <pic:blipFill>
                    <a:blip r:embed="rId16"/>
                    <a:stretch>
                      <a:fillRect/>
                    </a:stretch>
                  </pic:blipFill>
                  <pic:spPr>
                    <a:xfrm>
                      <a:off x="0" y="0"/>
                      <a:ext cx="5486400" cy="3869674"/>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7331151, E 599286 i SWEREF 99 TM.</w:t>
      </w:r>
    </w:p>
    <w:p>
      <w:r>
        <w:t>I och inom 23 meter från området finns fynd av 87 naturvårdsarter, varav 46 är rödlistade, 14 är fridlysta, 57 är typiska (T) och 19 är signalarter (S): garnlav (VU, T), grantickeporing (VU), grenlav (VU), gränsticka (VU, T), kilporing (VU), kristallticka (VU), lappticka (VU, T), Lecidea subhumida (VU), nordlig parasitporing (VU), olivinkremla (VU), ostticka (VU, T), smalskaftslav (VU), sprickporing (VU), tajgaskinn (VU), ulltickeporing (VU), vitskaftad svartspik (VU, T), barrviolspindling (NT), blanksvart spiklav (NT), blågrå svartspik (NT), brunklöver (NT), brunpudrad nållav (NT, T), doftskinn (NT, T), dvärgbägarlav (NT, T), gammelgransskål (NT, T), grå blåbärsfältmätare (NT), harticka (NT, T), knottrig blåslav (NT, T), lavskrika (NT, T, §4), liten svartspik (NT), lunglav (NT, T), nordlig nållav (NT), oljetagging (NT), rosenticka (NT, T), Rostania pallida (NT), rutspindling (NT), rynkskinn (NT, T), rödbrun blekspik (NT, T), skogshare (NT), skrovellav (NT, T), stjärntagging (NT, T), talltita (NT, §4), tretåig hackspett (NT, T, §4), ullticka (NT, T), vedflamlav (NT), vedskivlav (NT, T), vitgrynig nållav (NT),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torta (T), vanlig groda (§6), brudsporre (§8),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lappticka (VU, T), ostticka (VU, T), vitskaftad svartspik (VU, T), brunpudrad nållav (NT, T), doftskinn (NT, T), dvärgbägarlav (NT, T), gammelgransskål (NT, T), harticka (NT, T), knottrig blåslav (NT, T), lavskrika (NT, T, §4), lunglav (NT, T), rosenticka (NT, T), rynkskinn (NT, T), rödbrun blekspik (NT, T), skrovellav (NT, T), stjärntagging (NT, T), tretåig hackspett (NT, T, §4), ullticka (NT, T), vedskivlav (NT, 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