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4624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4624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63 naturvårdsarter, varav 40 är rödlistade, 12 är fridlysta, 43 är typiska (T) och 11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63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