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44678"/>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4467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51 naturvårdsarter, varav 27 är rödlistade, 8 är fridlysta, 41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