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34025"/>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34025"/>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38 naturvårdsarter, varav 24 är rödlistade, 8 är fridlysta, 30 är typiska (T) och 12 är signalarter (S): doftticka (VU, T, §8), fläckporing (VU, T), garnlav (VU, T), gränsticka (VU, T), knärot (VU, T, §8), lappticka (VU, T), ostticka (VU, T), tajgaskinn (VU), blanksvart spiklav (NT), doftskinn (NT, T), gammelgransskål (NT, T), grå blåbärsfältmätare (NT), harticka (NT, T), knottrig blåslav (NT, T), lavskrika (NT, T, §4), rosenticka (NT, T), rödbrun blekspik (NT, T), skrovellav (NT, T), talltita (NT, §4), tretåig hackspett (NT, T, §4), ullticka (NT, T), vedflamlav (NT), vedtrappmossa (NT, T), vitgrynig nållav (NT), bronshjon (S, T), bårdlav (S, T), källmossor (S), luddlav (S, T), norrlandslav (S, T), plattlummer (S, T, §9), skör kvastmossa (S, T), spindelblomster (S, T, §8), stuplav (S, T), vedticka (S, T), vågbandad barkbock (S), ögonpyrola (S, T), bergsslok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gammelgransskål (NT, T), harticka (NT, T), knottrig blåslav (NT, T), lavskrika (NT, T, §4), rosenticka (NT, T), rödbrun blekspik (NT, T), skrovellav (NT, T), tretåig hackspett (NT, T, §4), ullticka (NT, T), vedtrappmossa (NT, T), bronshjon (S, T), bårdlav (S, T), luddlav (S, T), norrlandslav (S, T), plattlummer (S, T, §9), skör kvastmossa (S, T), spindelblomster (S, T, §8), stuplav (S, T), vedticka (S, T), ögonpyrola (S, T), bergsslok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