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51796"/>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517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58 naturvårdsarter, varav 37 är rödlistade, 11 är fridlysta, 40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