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27306"/>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27306"/>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51 naturvårdsarter, varav 27 är rödlistade, 8 är fridlysta, 41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