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10 meter från området finns fynd av 57 naturvårdsarter, varav 33 är rödlistade, 8 är fridlysta, 42 är typiska (T) och 14 är signalarter (S): garnlav (VU, T), grantickeporing (VU), grenlav (VU), gränsticka (VU, T), kristallticka (VU), Lecidea subhumida (VU), nordlig parasitporing (VU), ostticka (VU, T), sprickporing (VU), vitskaftad svartspik (VU, 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brudborste (T), ekbräken (T), humleblomster (T), kärrfibbla (T), lundarv (T), nordisk stormhatt (T), ormbär (T),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