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10 meter från området finns fynd av 47 naturvårdsarter, varav 31 är rödlistade, 7 är fridlysta, 33 är typiska (T) och 10 är signalarter (S): garnlav (VU, T), grantickeporing (VU), grenlav (VU), gränsticka (VU, T), kristallticka (VU), Lecidea subhumida (VU), nordlig parasitporing (VU), ostticka (VU, T), sprickporing (VU), vitskaftad svartspik (VU, T), blanksvart spiklav (NT), blågrå svartspik (NT), brunklöver (NT), doftskinn (NT, T), dvärgbägarlav (NT, T), gammelgransskål (NT, T), harticka (NT, T), knottrig blåslav (NT, T), lavskrika (NT, T, §4), liten svartspik (NT), rosenticka (NT, T), Rostania pallida (NT), rynkskinn (NT, T), rödbrun blekspik (NT, T), skrovellav (NT, T), stjärntagging (NT, T), talltita (NT, §4), tretåig hackspett (NT, T, §4), ullticka (NT, T), vedskivlav (NT, T), vitgrynig nållav (NT), barkticka (S, T), blodticka (S, T), bårdlav (S, T), gulnål (S, T), korallrot (S, T, §8), luddlav (S, T), spindelblomster (S, T, §8), stuplav (S, T), vedticka (S, T), ögonpyrola (S, T), brudborste (T), ekbräken (T), nordisk stormhatt (T), ormbär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ostticka (VU, T), vitskaftad svartspik (VU, T), doftskinn (NT, T), dvärgbägarlav (NT, T), gammelgransskål (NT, T), harticka (NT, T), knottrig blåslav (NT, T), lavskrika (NT, T, §4), rosenticka (NT, T), rynkskinn (NT, T), rödbrun blekspik (NT, T), skrovellav (NT, T), stjärntagging (NT, T), tretåig hackspett (NT, T, §4), ullticka (NT, T), vedskivlav (NT, T), barkticka (S, T), blodticka (S, T), bårdlav (S, T), gulnål (S, T), korallrot (S, T, §8), luddlav (S, T), spindelblomster (S, T, §8), stuplav (S, T), vedticka (S, T), ögonpyrola (S, T), brudborste (T), ekbräken (T), nordisk stormhatt (T), ormbär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