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83112"/>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83112"/>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57 naturvårdsarter, varav 31 är rödlistade, 13 är fridlysta, 42 är typiska (T) och 13 är signalarter (S): garnlav (VU, T), grantickeporing (VU), gränsticka (VU, T), knärot (VU, T, §8), kristallticka (VU),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plattlummer (S, T, §9), spindelblomster (S, T, §8), stuplav (S, T), tibast (S, T), trådticka (S, T), vedticka (S, T), vågbandad barkbock (S),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blodticka (S, T), bronshjon (S, T), bårdlav (S, T), grönkulla (S, T, §8), luddlav (S, T), plattlummer (S, T, §9), spindelblomster (S, T, §8), stuplav (S, T), tibast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