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98109"/>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9810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62 naturvårdsarter, varav 36 är rödlistade, 9 är fridlysta, 45 är typiska (T) och 14 är signalarter (S): garnlav (VU, T), grantickeporing (VU), grenlav (VU), gränsticka (VU, T),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