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13893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13893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78 naturvårdsarter, varav 44 är rödlistade, 12 är fridlysta, 51 är typiska (T) och 17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kransmossa (T), kärrfibbla (T), lundarv (T), nordisk stormhatt (T), ormbär (T), spillkråka (T, §4), tjäder (T, §4), torta (T), vanlig groda (§6),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78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