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398096"/>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39809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63 naturvårdsarter, varav 37 är rödlistade, 9 är fridlysta, 45 är typiska (T) och 14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harticka (NT, T), knottrig blåslav (NT, T), lavskrika (NT, T, §4), liten svartspik (NT), lunglav (NT, 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