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11 naturvårdsarter, varav 9 är rödlistade, 1 är fridlyst, 7 är typiska (T) och 2 är signalarter (S): fläckporing (VU, T), gräddporing (VU, T), blanksvart spiklav (NT), dropptaggsvamp (NT, T), dvärgbägarlav (NT, T), knottrig blåslav (NT, T), talltita (NT, §4), vedflamlav (NT),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