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11 naturvårdsarter, varav 9 är rödlistade, 1 är fridlyst, 7 är typiska (T) och 2 är signalarter (S): fläckporing (VU, T), gräddporing (VU, T), blanksvart spiklav (NT), dropptaggsvamp (NT, T), dvärgbägarlav (NT, T), knottrig blåslav (NT, T), talltita (NT, §4), vedflamlav (NT),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dropptaggsvamp (NT,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