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DNV och FSC</w:t>
      </w:r>
    </w:p>
    <w:p>
      <w:r>
        <w:t>Vi vill informera om att det i avverkningsanmälan A 40359-2019 i Gagnefs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