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DNV och FSC</w:t>
      </w:r>
    </w:p>
    <w:p>
      <w:r>
        <w:t>Vi vill informera om att det i avverkningsanmälan A 39885-2020 i Gagnefs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