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20939-2023 i Gagnefs kommun</w:t>
      </w:r>
    </w:p>
    <w:p>
      <w:r>
        <w:t>Detta dokument behandlar höga naturvärden i avverkningsamälan A 20939-2023 i Gagnefs kommun. Denna avverkningsanmälan inkom 2023-05-15 och omfattar 6,8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