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20939-2023 i Gagnefs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