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52392-2018 i Gällivare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