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66495-2021 i Gävle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