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4-2020 i Götene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