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svartgrön spindling (VU), violettfläckig spindling (VU), jordtistel (NT), odörspindling (NT), svinrot (NT), anisspindling (S), blå slemspindling (S), fransig jordstjärna (S), hasselticka (S), mindre märgborre (S), murgröna (S), olivspindling (S), rödgul trumpetsvamp (S), svavelriska (S), alvarstånds (§7), sankt pers 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