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avverkningsamälan A 922-2023 i Gotlands kommun. Denna avverkningsanmälan inkom 2023-01-06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läderdoftande fingersvamp (VU), tvillingspindling (VU), bredbrämad bastardsvärmare (NT), dårgräsfjäril (NT, §4a), odörspindling (NT), anisspindling (S), olivspindling (S), rödgul trumpetsvamp (S), skogsknipprot (S, §8)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