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298-2022 i Ha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