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03-2019 i Hällefor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