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barrviolspindling (NT), dvärgbägarlav (NT), leptoporus erubescens (NT), spillkråka (NT, §4), vedtrappmossa (NT), bronshjon (S), dropptaggsvamp (S), fällmossa (S), grön sköldmossa (S, §8), guldlockmossa (S), kornknutmossa (S), rödgul trumpetsvamp (S), stubbspretmossa (S), svavelriska (S), sårläka (S), vågbandad barkbock (S), vanlig groda (§6),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Vanlig groda (§6)</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