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barrviolspindling (NT), leptoporus erubescens (NT), spillkråka (NT, §4), vedtrappmossa (NT), bronshjon (S), dropptaggsvamp (S), fällmossa (S), grön sköldmossa (S, §8), guldlockmossa (S), kornknutmossa (S), rödgul trumpetsvamp (S), stubbspretmossa (S), svavelriska (S), sårläka (S), vågbandad barkbock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