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03-2020 i Haninge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