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arrviolspindling (NT), dvärgbägarlav (NT), leptoporus erubescens (NT), spillkråka (NT, §4), vedtrappmossa (NT), bronshjon (S), dropptaggsvamp (S), fällmossa (S), grön sköldmossa (S, §8), guldlockmossa (S), kornknutmossa (S), rödgul trumpetsvamp (S), stubbspretmossa (S), svavelriska (S), sårläka (S), vågbandad barkbock (S), vanlig groda (§6),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Vanlig groda (§6)</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